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Chair’s report for AGM February 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The Parwich &amp; District Local History Society held a number of successful activities in the spring and summer of 2024.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In April, we visited Cromford and were treated to a wonderful guided tour by our very own Mark Jones who showed us the mill and local places of interest associated with the mill’s founder Sir Richard Arkwright.</w:t>
      </w:r>
    </w:p>
    <w:p w:rsidR="00000000" w:rsidDel="00000000" w:rsidP="00000000" w:rsidRDefault="00000000" w:rsidRPr="00000000" w14:paraId="00000006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June, we walked to Alsop-en-le-Dale and back and were given a tour and a brief talk on the history of the church at Alsop by Carrie Gordon.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In August, we walked round Alstonefield, including a guided tour of St Peter's with Carrie Osborne and also shown round Alstonefield Manor by owners Rob and Jo Wood.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Fortunately, our record of having good weather for these activities continued.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We also published our walks booklet, copies of which are available from the pub, the Legion, and from the Society.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There is nothing specific planned for this year, yet; however, there is the possibility of some fieldwork in the area…. watch this space.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John Salloway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ExUUIlWhPhAYAoJLceGCw8Zqrw==">CgMxLjA4AHIhMVhjUlM4cFpWeHg5MHRzMWRFcUQ1NHJHOVFuenJ5NDZH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2023-03-09T12:17:00Z</dcterms:created>
</cp:coreProperties>
</file>